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DC" w:rsidRPr="00EF4409" w:rsidRDefault="0042409D" w:rsidP="00002D6C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42409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Информация </w:t>
      </w:r>
    </w:p>
    <w:p w:rsidR="0042409D" w:rsidRPr="0042409D" w:rsidRDefault="0042409D" w:rsidP="00002D6C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42409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об условиях </w:t>
      </w:r>
      <w:r w:rsidR="008E45DC" w:rsidRPr="00EF440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предоставления</w:t>
      </w:r>
      <w:r w:rsidR="008168C2" w:rsidRPr="00EF440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услуг по передаче </w:t>
      </w:r>
      <w:r w:rsidRPr="0042409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электрической энергии</w:t>
      </w:r>
      <w:r w:rsidR="008E45DC" w:rsidRPr="00EF440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и </w:t>
      </w:r>
      <w:r w:rsidR="00044E6D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br/>
      </w:r>
      <w:r w:rsidR="008E45DC" w:rsidRPr="00EF440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по осуществлению технологического присоединения к электрическим сетям</w:t>
      </w:r>
    </w:p>
    <w:p w:rsidR="0042409D" w:rsidRPr="0042409D" w:rsidRDefault="0042409D" w:rsidP="00002D6C">
      <w:pPr>
        <w:spacing w:before="240" w:after="24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Передача электрической энергии – один из видов деятельности </w:t>
      </w:r>
      <w:r w:rsidRPr="00044E6D">
        <w:rPr>
          <w:rFonts w:ascii="Arial" w:eastAsia="Times New Roman" w:hAnsi="Arial" w:cs="Arial"/>
          <w:sz w:val="21"/>
          <w:szCs w:val="21"/>
          <w:lang w:eastAsia="ru-RU"/>
        </w:rPr>
        <w:t>МУП «КОС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401C6C">
        <w:rPr>
          <w:rFonts w:ascii="Arial" w:eastAsia="Times New Roman" w:hAnsi="Arial" w:cs="Arial"/>
          <w:sz w:val="21"/>
          <w:szCs w:val="21"/>
          <w:lang w:eastAsia="ru-RU"/>
        </w:rPr>
        <w:t xml:space="preserve"> (сетевая организация)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2409D" w:rsidRPr="0042409D" w:rsidRDefault="0042409D" w:rsidP="00002D6C">
      <w:pPr>
        <w:spacing w:before="240" w:after="24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>Услуги по передаче электрической энергии –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требованиями.</w:t>
      </w:r>
    </w:p>
    <w:p w:rsidR="00500EE7" w:rsidRPr="00044E6D" w:rsidRDefault="0042409D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>Правовые основы экономических отношений в сфере электроэнергетики установлены </w:t>
      </w:r>
      <w:hyperlink r:id="rId5" w:history="1">
        <w:r w:rsidRPr="004D753E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Федеральным законом от 26.03.2003 № 35-ФЗ «Об электроэнергетике»</w:t>
        </w:r>
        <w:r w:rsidRPr="004D753E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</w:hyperlink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42409D" w:rsidRPr="0042409D" w:rsidRDefault="0042409D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>Он определяет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 (в том числе производства в режиме комбинированной выработки электрической и тепловой энергии) и потребителей электрической энергии.</w:t>
      </w:r>
    </w:p>
    <w:p w:rsidR="0042409D" w:rsidRPr="0042409D" w:rsidRDefault="0042409D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Общие принципы и порядок обеспечения </w:t>
      </w:r>
      <w:proofErr w:type="spell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>недискриминационного</w:t>
      </w:r>
      <w:proofErr w:type="spellEnd"/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доступа к услугам по передаче электроэнергии, а также принципы и порядок оказания этих услуг определены в Правилах </w:t>
      </w:r>
      <w:proofErr w:type="spell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>недискриминационного</w:t>
      </w:r>
      <w:proofErr w:type="spellEnd"/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доступа к услугам по передаче электрической энергии и оказания этих услуг, утвержденных </w:t>
      </w:r>
      <w:hyperlink r:id="rId6" w:history="1">
        <w:r w:rsidRPr="004D753E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Постановлением Правительства Российской Федерации от 27.12.2004 № 861</w:t>
        </w:r>
        <w:r w:rsidRPr="004D753E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</w:hyperlink>
    </w:p>
    <w:p w:rsidR="0042409D" w:rsidRPr="0042409D" w:rsidRDefault="0042409D" w:rsidP="00002D6C">
      <w:pPr>
        <w:spacing w:before="240" w:after="24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>энергопринимающими</w:t>
      </w:r>
      <w:proofErr w:type="spellEnd"/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>энергосбытовые</w:t>
      </w:r>
      <w:proofErr w:type="spellEnd"/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42409D" w:rsidRPr="00044E6D" w:rsidRDefault="0042409D" w:rsidP="00002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Услуги по передаче электрической энергии предоставляются сетевой организацией </w:t>
      </w:r>
      <w:proofErr w:type="gram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>на основании договора о возмездном оказании услуг по передаче электрической энергии</w:t>
      </w:r>
      <w:r w:rsidR="008E45D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 заключаемого в соответствии с </w:t>
      </w:r>
      <w:r w:rsidR="008E45DC" w:rsidRPr="00BA0F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формой</w:t>
      </w:r>
      <w:proofErr w:type="gramEnd"/>
      <w:r w:rsidR="008E45DC" w:rsidRPr="00BA0F1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8E45DC" w:rsidRPr="00BA0F1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т</w:t>
      </w:r>
      <w:r w:rsidRPr="00BA0F1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ипов</w:t>
      </w:r>
      <w:r w:rsidR="008E45DC" w:rsidRPr="00BA0F1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ого договора</w:t>
      </w:r>
      <w:r w:rsidRPr="00BA0F1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оказания услуг по передаче электр</w:t>
      </w:r>
      <w:r w:rsidR="008E45DC" w:rsidRPr="00BA0F1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ической </w:t>
      </w:r>
      <w:r w:rsidRPr="00BA0F1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ru-RU"/>
        </w:rPr>
        <w:t>энергии</w:t>
      </w:r>
    </w:p>
    <w:p w:rsidR="00002D6C" w:rsidRPr="0042409D" w:rsidRDefault="00002D6C" w:rsidP="00002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</w:p>
    <w:p w:rsidR="0042409D" w:rsidRPr="0042409D" w:rsidRDefault="0042409D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>Основные принципы и методы регулирования цен (тарифов) в электроэнергетике, а также основания и порядок установления (пересмотра, применения) цен (тарифов) в электроэнергетике утверждены </w:t>
      </w:r>
      <w:hyperlink r:id="rId7" w:history="1">
        <w:r w:rsidRPr="004D753E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Постановлением Правительства Российской Федерации от 29.12.2011 № 1178 «О ценообразовании в области регулируемых цен (тарифов) в электроэнергетике»</w:t>
        </w:r>
        <w:r w:rsidRPr="004D753E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</w:hyperlink>
    </w:p>
    <w:p w:rsidR="00002D6C" w:rsidRPr="00044E6D" w:rsidRDefault="00002D6C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42409D" w:rsidRPr="0042409D" w:rsidRDefault="0042409D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2409D">
        <w:rPr>
          <w:rFonts w:ascii="Arial" w:eastAsia="Times New Roman" w:hAnsi="Arial" w:cs="Arial"/>
          <w:sz w:val="21"/>
          <w:szCs w:val="21"/>
          <w:lang w:eastAsia="ru-RU"/>
        </w:rPr>
        <w:t>Правовые основы функционирования розничных рынков эл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ектрической энергии установлены 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>Основными положениями функционирования розничных рынков, утвержденных </w:t>
      </w:r>
      <w:hyperlink r:id="rId8" w:history="1">
        <w:r w:rsidRPr="004D753E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Постановлением Правительства Российской Федерации от 04.05.2012 № 442</w:t>
        </w:r>
      </w:hyperlink>
      <w:r w:rsidRPr="0042409D">
        <w:rPr>
          <w:rFonts w:ascii="Arial" w:eastAsia="Times New Roman" w:hAnsi="Arial" w:cs="Arial"/>
          <w:color w:val="00B0F0"/>
          <w:sz w:val="21"/>
          <w:szCs w:val="21"/>
          <w:lang w:eastAsia="ru-RU"/>
        </w:rPr>
        <w:t xml:space="preserve">. 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>Этим же документом установлены Правила организации учета электрической энергии на розничных рынках (раздел X). </w:t>
      </w:r>
    </w:p>
    <w:p w:rsidR="008168C2" w:rsidRPr="00044E6D" w:rsidRDefault="008168C2" w:rsidP="00002D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2D6C" w:rsidRPr="00044E6D" w:rsidRDefault="002E2DA1" w:rsidP="00002D6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B0F0"/>
          <w:sz w:val="21"/>
          <w:szCs w:val="21"/>
          <w:u w:val="single"/>
          <w:bdr w:val="none" w:sz="0" w:space="0" w:color="auto" w:frame="1"/>
          <w:lang w:eastAsia="ru-RU"/>
        </w:rPr>
      </w:pPr>
      <w:proofErr w:type="gramStart"/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Услуги по </w:t>
      </w:r>
      <w:r w:rsidR="00002D6C" w:rsidRPr="0042409D">
        <w:rPr>
          <w:rFonts w:ascii="Arial" w:eastAsia="Times New Roman" w:hAnsi="Arial" w:cs="Arial"/>
          <w:sz w:val="21"/>
          <w:szCs w:val="21"/>
          <w:lang w:eastAsia="ru-RU"/>
        </w:rPr>
        <w:t>технологическ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>ому</w:t>
      </w:r>
      <w:r w:rsidR="00002D6C"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присоедине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нию энергопринимающих устройств к объектам </w:t>
      </w:r>
      <w:proofErr w:type="spellStart"/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>электросетевого</w:t>
      </w:r>
      <w:proofErr w:type="spellEnd"/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 хозяйства 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сетевой организацией </w:t>
      </w:r>
      <w:r w:rsidR="00002D6C" w:rsidRPr="0042409D">
        <w:rPr>
          <w:rFonts w:ascii="Arial" w:eastAsia="Times New Roman" w:hAnsi="Arial" w:cs="Arial"/>
          <w:sz w:val="21"/>
          <w:szCs w:val="21"/>
          <w:lang w:eastAsia="ru-RU"/>
        </w:rPr>
        <w:t>предоставляются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>на основании договор</w:t>
      </w:r>
      <w:r w:rsidR="008E45DC" w:rsidRPr="00044E6D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Pr="0042409D">
        <w:rPr>
          <w:rFonts w:ascii="Arial" w:eastAsia="Times New Roman" w:hAnsi="Arial" w:cs="Arial"/>
          <w:sz w:val="21"/>
          <w:szCs w:val="21"/>
          <w:lang w:eastAsia="ru-RU"/>
        </w:rPr>
        <w:t xml:space="preserve"> о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>б осуществлении технологического присоединения</w:t>
      </w:r>
      <w:r w:rsidR="008E45D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 к электрическим сетям,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 предусмотренных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>электросетевого</w:t>
      </w:r>
      <w:proofErr w:type="spellEnd"/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 хозяйства, принадлежащих сетевым организациям и иным лицам, к электрическим сетям </w:t>
      </w:r>
      <w:r w:rsidR="00002D6C" w:rsidRPr="0042409D">
        <w:rPr>
          <w:rFonts w:ascii="Arial" w:eastAsia="Times New Roman" w:hAnsi="Arial" w:cs="Arial"/>
          <w:sz w:val="21"/>
          <w:szCs w:val="21"/>
          <w:lang w:eastAsia="ru-RU"/>
        </w:rPr>
        <w:t>утвержден</w:t>
      </w:r>
      <w:r w:rsidR="00002D6C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ными </w:t>
      </w:r>
      <w:hyperlink r:id="rId9" w:history="1">
        <w:r w:rsidR="00002D6C" w:rsidRPr="002D3D2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Постановлением Правительства Российской Федерации от 27.12.2004 г. № 861).</w:t>
        </w:r>
      </w:hyperlink>
      <w:proofErr w:type="gramEnd"/>
    </w:p>
    <w:p w:rsidR="002E2DA1" w:rsidRPr="00044E6D" w:rsidRDefault="008E45DC" w:rsidP="00002D6C">
      <w:pPr>
        <w:spacing w:before="240" w:after="240" w:line="240" w:lineRule="auto"/>
        <w:ind w:firstLine="708"/>
        <w:jc w:val="both"/>
        <w:rPr>
          <w:rFonts w:ascii="Arial" w:eastAsia="Times New Roman" w:hAnsi="Arial" w:cs="Arial"/>
          <w:color w:val="00B0F0"/>
          <w:sz w:val="21"/>
          <w:szCs w:val="21"/>
          <w:u w:val="single"/>
          <w:bdr w:val="none" w:sz="0" w:space="0" w:color="auto" w:frame="1"/>
          <w:lang w:eastAsia="ru-RU"/>
        </w:rPr>
      </w:pPr>
      <w:r w:rsidRPr="00044E6D">
        <w:rPr>
          <w:rFonts w:ascii="Arial" w:eastAsia="Times New Roman" w:hAnsi="Arial" w:cs="Arial"/>
          <w:sz w:val="21"/>
          <w:szCs w:val="21"/>
          <w:lang w:eastAsia="ru-RU"/>
        </w:rPr>
        <w:t>В зависимости от категории заявителя по технологическому присоеди</w:t>
      </w:r>
      <w:r w:rsidR="00EF4409"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нению, уровню заявляемой мощности и категории надежности электроснабжения </w:t>
      </w:r>
      <w:r w:rsidRPr="00044E6D">
        <w:rPr>
          <w:rFonts w:ascii="Arial" w:eastAsia="Times New Roman" w:hAnsi="Arial" w:cs="Arial"/>
          <w:sz w:val="21"/>
          <w:szCs w:val="21"/>
          <w:lang w:eastAsia="ru-RU"/>
        </w:rPr>
        <w:t xml:space="preserve">применяется соответствующая форма </w:t>
      </w:r>
      <w:hyperlink r:id="rId10" w:history="1">
        <w:r w:rsidR="002E2DA1"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Типов</w:t>
        </w:r>
        <w:r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ого</w:t>
        </w:r>
        <w:r w:rsidR="002E2DA1"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 xml:space="preserve"> договор</w:t>
        </w:r>
        <w:r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а</w:t>
        </w:r>
        <w:r w:rsidR="002E2DA1"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="00002D6C"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об осуществлении технологического присоединения</w:t>
        </w:r>
        <w:r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 xml:space="preserve"> к электрическим сетям</w:t>
        </w:r>
        <w:r w:rsidR="00002D6C" w:rsidRPr="0098339B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.</w:t>
        </w:r>
      </w:hyperlink>
    </w:p>
    <w:p w:rsidR="009D49A9" w:rsidRPr="004D753E" w:rsidRDefault="00EF4409" w:rsidP="00EF4409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44E6D">
        <w:rPr>
          <w:rFonts w:ascii="Arial" w:hAnsi="Arial" w:cs="Arial"/>
          <w:sz w:val="21"/>
          <w:szCs w:val="21"/>
        </w:rPr>
        <w:t xml:space="preserve">Размер платы за технологическое присоединение к электрическим сетям рассчитывается </w:t>
      </w:r>
      <w:proofErr w:type="gramStart"/>
      <w:r w:rsidRPr="00044E6D">
        <w:rPr>
          <w:rFonts w:ascii="Arial" w:hAnsi="Arial" w:cs="Arial"/>
          <w:sz w:val="21"/>
          <w:szCs w:val="21"/>
        </w:rPr>
        <w:t xml:space="preserve">в соответствии с </w:t>
      </w:r>
      <w:hyperlink r:id="rId11" w:history="1">
        <w:r w:rsidRPr="002D3D2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>Методическими указаниями по определению размера платы за технологическое присоединение к электрическим сетям</w:t>
        </w:r>
        <w:proofErr w:type="gramEnd"/>
        <w:r w:rsidRPr="002D3D20">
          <w:rPr>
            <w:rStyle w:val="a4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ru-RU"/>
          </w:rPr>
          <w:t xml:space="preserve"> утвержденными Приказом ФАС России от 29.08.2017 N 1135/1.</w:t>
        </w:r>
      </w:hyperlink>
    </w:p>
    <w:sectPr w:rsidR="009D49A9" w:rsidRPr="004D753E" w:rsidSect="00EF440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76F1E6" w15:done="0"/>
  <w15:commentEx w15:paraId="2D60E0F9" w15:done="0"/>
  <w15:commentEx w15:paraId="483C9C9C" w15:done="0"/>
  <w15:commentEx w15:paraId="0A792CBA" w15:done="0"/>
  <w15:commentEx w15:paraId="247F7E60" w15:done="0"/>
  <w15:commentEx w15:paraId="57EA5565" w15:done="0"/>
  <w15:commentEx w15:paraId="493F47C1" w15:done="0"/>
  <w15:commentEx w15:paraId="679ED8F1" w15:done="0"/>
  <w15:commentEx w15:paraId="46B2607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443"/>
    <w:multiLevelType w:val="multilevel"/>
    <w:tmpl w:val="BAE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32E4D"/>
    <w:multiLevelType w:val="multilevel"/>
    <w:tmpl w:val="D85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2521D"/>
    <w:multiLevelType w:val="multilevel"/>
    <w:tmpl w:val="C16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yukVV">
    <w15:presenceInfo w15:providerId="None" w15:userId="DacyukV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409D"/>
    <w:rsid w:val="00002D6C"/>
    <w:rsid w:val="0000590A"/>
    <w:rsid w:val="00044E6D"/>
    <w:rsid w:val="00051627"/>
    <w:rsid w:val="0009036E"/>
    <w:rsid w:val="00095562"/>
    <w:rsid w:val="000D13B9"/>
    <w:rsid w:val="001815D7"/>
    <w:rsid w:val="001A6C72"/>
    <w:rsid w:val="001B5606"/>
    <w:rsid w:val="001F1086"/>
    <w:rsid w:val="00230053"/>
    <w:rsid w:val="002346CC"/>
    <w:rsid w:val="00240D73"/>
    <w:rsid w:val="00245795"/>
    <w:rsid w:val="002473DB"/>
    <w:rsid w:val="00284C1C"/>
    <w:rsid w:val="0029016D"/>
    <w:rsid w:val="002D14B5"/>
    <w:rsid w:val="002D24A7"/>
    <w:rsid w:val="002D3D20"/>
    <w:rsid w:val="002E0114"/>
    <w:rsid w:val="002E1E6E"/>
    <w:rsid w:val="002E2DA1"/>
    <w:rsid w:val="002F6EB5"/>
    <w:rsid w:val="00343EDE"/>
    <w:rsid w:val="0036343E"/>
    <w:rsid w:val="003E39EF"/>
    <w:rsid w:val="00401C6C"/>
    <w:rsid w:val="00402974"/>
    <w:rsid w:val="004154B1"/>
    <w:rsid w:val="0042409D"/>
    <w:rsid w:val="004D10B5"/>
    <w:rsid w:val="004D753E"/>
    <w:rsid w:val="00500EE7"/>
    <w:rsid w:val="005451A7"/>
    <w:rsid w:val="00570034"/>
    <w:rsid w:val="00570D99"/>
    <w:rsid w:val="005A24C6"/>
    <w:rsid w:val="005B5050"/>
    <w:rsid w:val="00600578"/>
    <w:rsid w:val="0065757E"/>
    <w:rsid w:val="00663D84"/>
    <w:rsid w:val="006903FA"/>
    <w:rsid w:val="006B5284"/>
    <w:rsid w:val="00703C60"/>
    <w:rsid w:val="00713807"/>
    <w:rsid w:val="00786698"/>
    <w:rsid w:val="007A03E4"/>
    <w:rsid w:val="007D21EE"/>
    <w:rsid w:val="007E7237"/>
    <w:rsid w:val="007F391D"/>
    <w:rsid w:val="00802F6D"/>
    <w:rsid w:val="008168C2"/>
    <w:rsid w:val="008260E2"/>
    <w:rsid w:val="008304E7"/>
    <w:rsid w:val="0085236C"/>
    <w:rsid w:val="0085790D"/>
    <w:rsid w:val="00873F62"/>
    <w:rsid w:val="008C6D2A"/>
    <w:rsid w:val="008D3488"/>
    <w:rsid w:val="008D392D"/>
    <w:rsid w:val="008E45DC"/>
    <w:rsid w:val="00930C9E"/>
    <w:rsid w:val="009325DA"/>
    <w:rsid w:val="00934DEF"/>
    <w:rsid w:val="00972BC6"/>
    <w:rsid w:val="0098339B"/>
    <w:rsid w:val="00985C53"/>
    <w:rsid w:val="009A34C2"/>
    <w:rsid w:val="009C7783"/>
    <w:rsid w:val="009C7F5F"/>
    <w:rsid w:val="009D49A9"/>
    <w:rsid w:val="00AE24BF"/>
    <w:rsid w:val="00B56CBB"/>
    <w:rsid w:val="00B6310B"/>
    <w:rsid w:val="00BA0F1B"/>
    <w:rsid w:val="00BA59A1"/>
    <w:rsid w:val="00BD0206"/>
    <w:rsid w:val="00BD3188"/>
    <w:rsid w:val="00CA4274"/>
    <w:rsid w:val="00CD1FC7"/>
    <w:rsid w:val="00D1121A"/>
    <w:rsid w:val="00D23418"/>
    <w:rsid w:val="00D65E8F"/>
    <w:rsid w:val="00D76ADE"/>
    <w:rsid w:val="00D86E91"/>
    <w:rsid w:val="00D94A15"/>
    <w:rsid w:val="00DC196B"/>
    <w:rsid w:val="00DC5B7A"/>
    <w:rsid w:val="00DD03D3"/>
    <w:rsid w:val="00E124F4"/>
    <w:rsid w:val="00E24F75"/>
    <w:rsid w:val="00E3319B"/>
    <w:rsid w:val="00E608F5"/>
    <w:rsid w:val="00E744E5"/>
    <w:rsid w:val="00E76E42"/>
    <w:rsid w:val="00EB6169"/>
    <w:rsid w:val="00EF4409"/>
    <w:rsid w:val="00EF5116"/>
    <w:rsid w:val="00EF641D"/>
    <w:rsid w:val="00F04071"/>
    <w:rsid w:val="00F128D6"/>
    <w:rsid w:val="00F137E0"/>
    <w:rsid w:val="00F84E7C"/>
    <w:rsid w:val="00FB6DA5"/>
    <w:rsid w:val="00FC7EBD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6D"/>
  </w:style>
  <w:style w:type="paragraph" w:styleId="1">
    <w:name w:val="heading 1"/>
    <w:basedOn w:val="a"/>
    <w:link w:val="10"/>
    <w:uiPriority w:val="9"/>
    <w:qFormat/>
    <w:rsid w:val="0042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09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240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0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0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0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09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pkosnorilsk.ru/media/8065/5-&#1087;&#1086;&#1089;&#1090;&#1072;&#1085;&#1086;&#1074;&#1083;&#1077;&#1085;&#1080;&#1077;-&#1087;&#1088;&#1072;&#1074;&#1080;&#1090;&#1077;&#1083;&#1100;&#1089;&#1090;&#1074;&#1072;-&#1088;&#1092;-&#1086;&#1090;-4-&#1084;&#1072;&#1103;-2012-&#1075;-n-442-&#1086;-&#1092;&#1091;&#1085;&#1082;&#1094;&#1080;&#1086;&#1085;&#1080;&#1088;&#1086;&#1074;&#1072;&#1085;&#1080;&#1080;-&#1088;&#1086;&#1079;&#1085;&#1080;&#1095;&#1085;&#1099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pkosnorilsk.ru/media/8064/4-&#1087;&#1086;&#1089;&#1090;&#1072;&#1085;&#1086;&#1074;&#1083;&#1077;&#1085;&#1080;&#1077;-&#1087;&#1088;&#1072;&#1074;&#1080;&#1090;&#1077;&#1083;&#1100;&#1089;&#1090;&#1074;&#1072;-&#1088;&#1092;-&#1086;&#1090;-29-&#1076;&#1077;&#1082;&#1072;&#1073;&#1088;&#1103;-2011-&#1075;-n-1178-&#1086;-&#1094;&#1077;&#1085;&#1086;&#1086;&#1073;&#1088;&#1072;&#1079;&#1086;&#1074;&#1072;&#1085;&#1080;&#1080;-&#1074;-&#1086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pkosnorilsk.ru/media/8063/2-&#1087;&#1086;&#1089;&#1090;&#1072;&#1085;&#1086;&#1074;&#1083;&#1077;&#1085;&#1080;&#1077;-&#1087;&#1088;&#1072;&#1074;&#1080;&#1090;&#1077;&#1083;&#1100;&#1089;&#1090;&#1074;&#1072;-&#1088;&#1092;-&#1086;&#1090;-27-&#1076;&#1077;&#1082;&#1072;&#1073;&#1088;&#1103;-2004-&#1075;-n-861-&#1086;&#1073;-&#1091;&#1090;&#1074;&#1077;&#1088;&#1078;&#1076;&#1077;&#1085;&#1080;&#1080;-&#1087;&#1088;&#1072;&#1074;&#1080;&#1083;.rtf" TargetMode="External"/><Relationship Id="rId11" Type="http://schemas.openxmlformats.org/officeDocument/2006/relationships/hyperlink" Target="http://mupkosnorilsk.ru/media/8066/7-&#1087;&#1088;&#1080;&#1082;&#1072;&#1079;-&#1092;&#1077;&#1076;&#1077;&#1088;&#1072;&#1083;&#1100;&#1085;&#1086;&#1081;-&#1072;&#1085;&#1090;&#1080;&#1084;&#1086;&#1085;&#1086;&#1087;&#1086;&#1083;&#1100;&#1085;&#1086;&#1081;-&#1089;&#1083;&#1091;&#1078;&#1073;&#1099;-&#1086;&#1090;-29-&#1072;&#1074;&#1075;&#1091;&#1089;&#1090;&#1072;-2017-&#1075;-n-1135-17-&#1086;&#1073;-&#1091;&#1090;&#1074;&#1077;.rtf" TargetMode="External"/><Relationship Id="rId5" Type="http://schemas.openxmlformats.org/officeDocument/2006/relationships/hyperlink" Target="http://mupkosnorilsk.ru/media/8062/1-&#1092;&#1077;&#1076;&#1077;&#1088;&#1072;&#1083;&#1100;&#1085;&#1099;&#1081;-&#1079;&#1072;&#1082;&#1086;&#1085;-&#1086;&#1090;-26-&#1084;&#1072;&#1088;&#1090;&#1072;-2003-&#1075;-n-35-&#1092;&#1079;-&#1086;&#1073;-&#1101;&#1083;&#1077;&#1082;&#1090;&#1088;&#1086;&#1101;&#1085;&#1077;&#1088;&#1075;&#1077;&#1090;&#1080;&#1082;&#1077;-&#1089;-&#1080;&#1079;&#1084;&#1077;&#1085;&#1077;&#1085;&#1080;&#1103;&#1084;&#1080;.rtf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://mupkosnorilsk.ru/info/electro/1254/%D1%82%D0%B8%D0%BF%D0%BE%D0%B2%D1%8B%D0%B5-%D1%84%D0%BE%D1%80%D0%BC%D1%8B-%D0%B4%D0%BE%D0%BA%D1%83%D0%BC%D0%B5%D0%BD%D1%82%D0%BE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pkosnorilsk.ru/media/8063/2-&#1087;&#1086;&#1089;&#1090;&#1072;&#1085;&#1086;&#1074;&#1083;&#1077;&#1085;&#1080;&#1077;-&#1087;&#1088;&#1072;&#1074;&#1080;&#1090;&#1077;&#1083;&#1100;&#1089;&#1090;&#1074;&#1072;-&#1088;&#1092;-&#1086;&#1090;-27-&#1076;&#1077;&#1082;&#1072;&#1073;&#1088;&#1103;-2004-&#1075;-n-861-&#1086;&#1073;-&#1091;&#1090;&#1074;&#1077;&#1088;&#1078;&#1076;&#1077;&#1085;&#1080;&#1080;-&#1087;&#1088;&#1072;&#1074;&#1080;&#1083;.rt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"КОС"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DacyukVV</dc:creator>
  <cp:lastModifiedBy>Михеев Алексей Юрьевич</cp:lastModifiedBy>
  <cp:revision>4</cp:revision>
  <dcterms:created xsi:type="dcterms:W3CDTF">2020-03-11T05:35:00Z</dcterms:created>
  <dcterms:modified xsi:type="dcterms:W3CDTF">2020-03-11T08:39:00Z</dcterms:modified>
</cp:coreProperties>
</file>