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2C54A5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</w:t>
            </w:r>
            <w:r w:rsidR="005A4084">
              <w:rPr>
                <w:sz w:val="20"/>
                <w:szCs w:val="20"/>
              </w:rPr>
              <w:t>3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2C54A5" w:rsidRPr="000F42E5" w:rsidRDefault="004546C3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0766">
              <w:rPr>
                <w:sz w:val="20"/>
                <w:szCs w:val="20"/>
              </w:rPr>
              <w:t>2</w:t>
            </w:r>
            <w:r w:rsidR="005A4084">
              <w:rPr>
                <w:sz w:val="20"/>
                <w:szCs w:val="20"/>
              </w:rPr>
              <w:t>2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11.01.2022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F60AFE" w:rsidRPr="0090112D" w:rsidRDefault="00193998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14:45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11.01.2022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Pr="0090112D" w:rsidRDefault="00F60AFE" w:rsidP="00166D41">
            <w:pPr>
              <w:rPr>
                <w:color w:val="000000"/>
                <w:sz w:val="22"/>
                <w:szCs w:val="22"/>
              </w:rPr>
            </w:pPr>
            <w:r w:rsidRPr="00F60AFE">
              <w:rPr>
                <w:color w:val="000000"/>
                <w:sz w:val="22"/>
                <w:szCs w:val="22"/>
              </w:rPr>
              <w:t>ТП-75-1П ф. 16 Ревизия контактных стоек рубильника</w:t>
            </w:r>
          </w:p>
        </w:tc>
      </w:tr>
      <w:tr w:rsidR="0090112D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0112D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90112D" w:rsidRPr="004C5200" w:rsidRDefault="00F60AFE" w:rsidP="0052662F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08.03.2022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193998" w:rsidRPr="0090112D" w:rsidRDefault="00193998" w:rsidP="00193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F60AF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90112D" w:rsidRPr="004C5200" w:rsidRDefault="00F60AFE" w:rsidP="0052662F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08.03.2022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90112D" w:rsidRPr="0090112D" w:rsidRDefault="00F60AFE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0112D" w:rsidRPr="004C5200" w:rsidRDefault="00F60AFE" w:rsidP="0052662F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ТП-973 ф.3 Для замены кабельной муфты на МКД ул. Лауреатов, 37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18.03.2022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13:07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F60AFE" w:rsidRPr="004C5200" w:rsidRDefault="00193998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60AFE" w:rsidRPr="00F60AFE">
              <w:rPr>
                <w:sz w:val="22"/>
                <w:szCs w:val="22"/>
              </w:rPr>
              <w:t>.03.2022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F60AFE" w:rsidP="00F60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ТП-645 ф. 2 Повреждение КЛ на МКД ул. Ленинградская, 11 под.6,7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24.03.2022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24.03.2022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F60AFE" w:rsidP="00F60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ТП-973 ф.3 Для замены кабельной муфты на МКД ул. Лауреатов, 37</w:t>
            </w:r>
          </w:p>
        </w:tc>
      </w:tr>
      <w:tr w:rsidR="00F60AFE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25.03.2022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25.03.2022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F60AFE" w:rsidP="00F60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ТП-652 ф.11 Ремонт КЛ на МКД ул. Орджоникидзе, 12а 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193998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19399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28.03.2022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4C5200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28.03.2022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F60AFE" w:rsidP="00F60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ТП-954 бис Замена рубильника на ф.3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8D6374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06.04.2022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8D6374" w:rsidRDefault="00F60AFE" w:rsidP="00F60AFE">
            <w:pPr>
              <w:jc w:val="center"/>
              <w:rPr>
                <w:sz w:val="22"/>
                <w:szCs w:val="22"/>
              </w:rPr>
            </w:pPr>
            <w:r w:rsidRPr="00F60AFE">
              <w:rPr>
                <w:sz w:val="22"/>
                <w:szCs w:val="22"/>
              </w:rPr>
              <w:t>06.04.2022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Default="00F60AFE" w:rsidP="00F60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ТП-932  ф.7,19 Ремонт КЛ на ф.7 МКД-Талнахская, 72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F60AFE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11.04.2022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09:35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F60AFE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11.04.2022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F60AFE" w:rsidP="00F60AFE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ТП-981 ф.17 Для бесперебойных работ по определению места повреждения КЛ от ф.1 (МКД пр. Солнечный, 8)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07.05.2022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07.05.2022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15:35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B5FAF" w:rsidRPr="0094074A" w:rsidRDefault="00DB5FAF" w:rsidP="00DB5FAF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ТП-944 ф.7 Повреждение КЛ на МКД ул. Красноярская, 6а, установили перемычку в ВРУ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17.05.2022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17.05.2022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15:12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B5FAF" w:rsidRPr="0094074A" w:rsidRDefault="00DB5FAF" w:rsidP="00DB5FAF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ТП-473 ф.18 Отключили ф.18 для отсоединения  КЛ в ВРУ МКД Строительная, 22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18.05.2022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18.05.2022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B5FAF" w:rsidP="00F60AFE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ТП-805 ф.6, 17 устранение повреждения КЛ на Бауманскую. 22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23.05.2022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23.05.2022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18:08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B5FAF" w:rsidP="00F60AFE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ТП-915 Отключили РУ-0,4 кВ для просушки эл.оборудования после парения из теплового пункта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02.06.2022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09:40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02.06.2022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B5FAF" w:rsidP="00F60AFE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ТП-693 ф.3 Для устранения повреждения КЛ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F60AFE" w:rsidRPr="0094074A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17.06.2022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10:33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B5FAF" w:rsidP="00F60AFE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17.06.2022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193998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15:25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B5FAF" w:rsidP="00F60AFE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ТП-944 ф.7 Для восстановления КЛ на МКД ул.Красноярская,6а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94074A" w:rsidRDefault="00DB5FAF" w:rsidP="0052662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06.07.2022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4074A" w:rsidRDefault="00DB5FAF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10:28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94074A" w:rsidRDefault="00DB5FAF" w:rsidP="0052662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06.07.2022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4074A" w:rsidRDefault="00DB5FAF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12:04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94074A" w:rsidRDefault="00DB5FAF" w:rsidP="00DB5FAF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ТП-356  Для б/работ по замене трансформатора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22.07.2022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22.07.2022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20:35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5FAF" w:rsidRPr="0094074A" w:rsidRDefault="00DB5FAF" w:rsidP="00DB5FAF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ТП-411  ф.4 На МКД : ул. Победы, 3 (3под.) выбило вставку на фазе В ф.4,  заменили ПН-250, ф.4 включили.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2A2D9C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26.07.2022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2A2D9C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14:</w:t>
            </w:r>
            <w:r w:rsidR="00C22710" w:rsidRPr="009407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2A2D9C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26.07.2022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C22710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5FAF" w:rsidRPr="0094074A" w:rsidRDefault="002A2D9C" w:rsidP="002A2D9C">
            <w:pPr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ТП-668  ф.6  Для ремонта вводной КЛ на МКД ул. Комсомольская, 47-е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9455B6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29.07.2022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9455B6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07:44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9455B6" w:rsidP="00DB5FAF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29.07.2022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9455B6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5FAF" w:rsidRPr="0094074A" w:rsidRDefault="009455B6" w:rsidP="009455B6">
            <w:pPr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ТП-817 АВ-1  Отключился АВ-1 из-за КЗ КЛ на ф. 6 (СПН Лепин)/ После ремонтных работ бригадой ЦЭЭС была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09.08.2022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09.08.2022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КТП-346 Для безопасного производства работ по установке и подключению АВ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11.08.2022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11.08.2022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15:35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ТП-966 1 секция  Для ремонта ф.8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29.08.2022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29.08.2022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22:45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 xml:space="preserve">ТП-981 АВ-1 Превышение нагрузки напряжения на 1 секцию 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11.10.2022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12.10.2022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ТП-105 2 секция  ф.20 межфазное КЗ контактных стоек после залития, заменили рубильник</w:t>
            </w:r>
            <w:bookmarkStart w:id="0" w:name="_GoBack"/>
            <w:bookmarkEnd w:id="0"/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20.10.2022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20:55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20.10.2022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21:33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ТП-971 1 секция  ф.5 от ПУ повреждение фазы "С", обгорели ТТ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10.11.2022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6040EA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10.11.2022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455B6" w:rsidP="009455B6">
            <w:pPr>
              <w:rPr>
                <w:color w:val="000000"/>
              </w:rPr>
            </w:pPr>
            <w:r w:rsidRPr="0094074A">
              <w:rPr>
                <w:color w:val="000000"/>
              </w:rPr>
              <w:t>КТП-218 Ревизия привода ВНП</w:t>
            </w:r>
          </w:p>
        </w:tc>
      </w:tr>
      <w:tr w:rsidR="009455B6" w:rsidRPr="006B4A69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21.11.2022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21.11.2022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9455B6">
            <w:pPr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ТП-903 ф.1 Замена соединительной муфты на МКД Ленинградская, 14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25.11.2022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25.11.2022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14:06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166D41">
            <w:pPr>
              <w:rPr>
                <w:color w:val="000000"/>
              </w:rPr>
            </w:pPr>
            <w:r w:rsidRPr="0094074A">
              <w:rPr>
                <w:color w:val="000000"/>
              </w:rPr>
              <w:t>ТП-904 ф. 10 Монтаж соединительных муфт на МКД Талнахская, 59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01.12.2022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10:27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01.12.2022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ТП-70 ф.ф. 6, 7, 8 Для ремонта контактной стойки, замена ТТ на ф.7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05.12.2022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05.12.2022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18:05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ТП-900 ф. 8 Установка автоматического выключателя в ВРУ Ленинградская, 8а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13.12.2022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455B6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13.12.2022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ТП-72-1 ПР-1 А9 Установка автоматического выключателя в ПР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22.12.2022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10:07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22.12.2022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C02743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4074A">
              <w:rPr>
                <w:color w:val="000000"/>
                <w:sz w:val="22"/>
                <w:szCs w:val="22"/>
              </w:rPr>
              <w:t>12:20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9455B6" w:rsidP="009455B6">
            <w:pPr>
              <w:rPr>
                <w:sz w:val="22"/>
                <w:szCs w:val="22"/>
              </w:rPr>
            </w:pPr>
            <w:r w:rsidRPr="0094074A">
              <w:rPr>
                <w:sz w:val="22"/>
                <w:szCs w:val="22"/>
              </w:rPr>
              <w:t>ТП-824 1 секция Замена автоматического выключателя ф. 3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52662F" w:rsidRDefault="0052662F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4" w:rsidRDefault="00050084">
      <w:r>
        <w:separator/>
      </w:r>
    </w:p>
  </w:endnote>
  <w:endnote w:type="continuationSeparator" w:id="0">
    <w:p w:rsidR="00050084" w:rsidRDefault="000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F958CD">
    <w:pPr>
      <w:pStyle w:val="a6"/>
      <w:jc w:val="both"/>
      <w:rPr>
        <w:sz w:val="16"/>
        <w:szCs w:val="16"/>
      </w:rPr>
    </w:pPr>
  </w:p>
  <w:p w:rsidR="00AF2679" w:rsidRPr="00F958CD" w:rsidRDefault="00AF2679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94074A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94074A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4" w:rsidRDefault="00050084">
      <w:r>
        <w:separator/>
      </w:r>
    </w:p>
  </w:footnote>
  <w:footnote w:type="continuationSeparator" w:id="0">
    <w:p w:rsidR="00050084" w:rsidRDefault="0005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</w:t>
    </w:r>
    <w:r w:rsidR="00F37C56">
      <w:rPr>
        <w:sz w:val="20"/>
        <w:szCs w:val="20"/>
      </w:rPr>
      <w:t>вительства Российской Федерации</w:t>
    </w:r>
    <w:r>
      <w:rPr>
        <w:sz w:val="20"/>
        <w:szCs w:val="20"/>
      </w:rPr>
      <w:t xml:space="preserve"> от 21.01.2004 № 24</w:t>
    </w:r>
  </w:p>
  <w:p w:rsidR="00AF2679" w:rsidRDefault="00AF2679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00B7"/>
    <w:rsid w:val="000D1D12"/>
    <w:rsid w:val="000F42E5"/>
    <w:rsid w:val="00102ED0"/>
    <w:rsid w:val="00136208"/>
    <w:rsid w:val="00157BCA"/>
    <w:rsid w:val="00162761"/>
    <w:rsid w:val="00166D41"/>
    <w:rsid w:val="001710AE"/>
    <w:rsid w:val="001932DF"/>
    <w:rsid w:val="00193998"/>
    <w:rsid w:val="00197FB1"/>
    <w:rsid w:val="001B6674"/>
    <w:rsid w:val="001D76D3"/>
    <w:rsid w:val="001E11F8"/>
    <w:rsid w:val="00243C2D"/>
    <w:rsid w:val="0024428C"/>
    <w:rsid w:val="00260A41"/>
    <w:rsid w:val="002749EC"/>
    <w:rsid w:val="00285AB7"/>
    <w:rsid w:val="002A03AC"/>
    <w:rsid w:val="002A2D9C"/>
    <w:rsid w:val="002C54A5"/>
    <w:rsid w:val="002D6A70"/>
    <w:rsid w:val="002E1E64"/>
    <w:rsid w:val="0030663F"/>
    <w:rsid w:val="00307FA3"/>
    <w:rsid w:val="00313A27"/>
    <w:rsid w:val="00340187"/>
    <w:rsid w:val="00364C58"/>
    <w:rsid w:val="00391690"/>
    <w:rsid w:val="003A4035"/>
    <w:rsid w:val="003B54A8"/>
    <w:rsid w:val="003C5A89"/>
    <w:rsid w:val="003E6C05"/>
    <w:rsid w:val="003F0766"/>
    <w:rsid w:val="003F0946"/>
    <w:rsid w:val="003F4834"/>
    <w:rsid w:val="004144CF"/>
    <w:rsid w:val="00415857"/>
    <w:rsid w:val="00424085"/>
    <w:rsid w:val="00425810"/>
    <w:rsid w:val="00450A71"/>
    <w:rsid w:val="00451531"/>
    <w:rsid w:val="004546C3"/>
    <w:rsid w:val="00470A6B"/>
    <w:rsid w:val="004B104F"/>
    <w:rsid w:val="004C5200"/>
    <w:rsid w:val="004C774B"/>
    <w:rsid w:val="004F082E"/>
    <w:rsid w:val="0050070C"/>
    <w:rsid w:val="005077B8"/>
    <w:rsid w:val="00515093"/>
    <w:rsid w:val="0052662F"/>
    <w:rsid w:val="005A3DF5"/>
    <w:rsid w:val="005A4084"/>
    <w:rsid w:val="005D2BAD"/>
    <w:rsid w:val="005D40CC"/>
    <w:rsid w:val="0060296F"/>
    <w:rsid w:val="006040EA"/>
    <w:rsid w:val="00626FC2"/>
    <w:rsid w:val="00637D95"/>
    <w:rsid w:val="00644FE0"/>
    <w:rsid w:val="0064749E"/>
    <w:rsid w:val="00655D74"/>
    <w:rsid w:val="006827E7"/>
    <w:rsid w:val="006B4A69"/>
    <w:rsid w:val="006D3D22"/>
    <w:rsid w:val="00714276"/>
    <w:rsid w:val="00787743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A4ED4"/>
    <w:rsid w:val="008B1D07"/>
    <w:rsid w:val="008D35F8"/>
    <w:rsid w:val="008D6374"/>
    <w:rsid w:val="0090112D"/>
    <w:rsid w:val="009116B0"/>
    <w:rsid w:val="009129D4"/>
    <w:rsid w:val="00935D64"/>
    <w:rsid w:val="0094074A"/>
    <w:rsid w:val="009455B6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2767A"/>
    <w:rsid w:val="00A30043"/>
    <w:rsid w:val="00A40060"/>
    <w:rsid w:val="00A47014"/>
    <w:rsid w:val="00A4793A"/>
    <w:rsid w:val="00A55C35"/>
    <w:rsid w:val="00A84D03"/>
    <w:rsid w:val="00A8620D"/>
    <w:rsid w:val="00A92C33"/>
    <w:rsid w:val="00A93419"/>
    <w:rsid w:val="00AA51F3"/>
    <w:rsid w:val="00AA5F2B"/>
    <w:rsid w:val="00AB416D"/>
    <w:rsid w:val="00AD52F8"/>
    <w:rsid w:val="00AF1F8C"/>
    <w:rsid w:val="00AF2679"/>
    <w:rsid w:val="00AF5073"/>
    <w:rsid w:val="00B104DB"/>
    <w:rsid w:val="00B15A3A"/>
    <w:rsid w:val="00B17699"/>
    <w:rsid w:val="00B32D98"/>
    <w:rsid w:val="00B34655"/>
    <w:rsid w:val="00B37E71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C02743"/>
    <w:rsid w:val="00C11019"/>
    <w:rsid w:val="00C22710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21C8E"/>
    <w:rsid w:val="00D43C02"/>
    <w:rsid w:val="00D60E1A"/>
    <w:rsid w:val="00D6521F"/>
    <w:rsid w:val="00DB5FAF"/>
    <w:rsid w:val="00DB7D3E"/>
    <w:rsid w:val="00DD57A9"/>
    <w:rsid w:val="00DF571F"/>
    <w:rsid w:val="00DF69FB"/>
    <w:rsid w:val="00E0638B"/>
    <w:rsid w:val="00E119DA"/>
    <w:rsid w:val="00E122A9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37C56"/>
    <w:rsid w:val="00F44CD5"/>
    <w:rsid w:val="00F46717"/>
    <w:rsid w:val="00F50040"/>
    <w:rsid w:val="00F60AFE"/>
    <w:rsid w:val="00F958CD"/>
    <w:rsid w:val="00FA1C60"/>
    <w:rsid w:val="00FA6D9A"/>
    <w:rsid w:val="00FB4B35"/>
    <w:rsid w:val="00FC32ED"/>
    <w:rsid w:val="00FF497A"/>
    <w:rsid w:val="00FF6DF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3FB53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Ткачев Виктор Николаевич</cp:lastModifiedBy>
  <cp:revision>35</cp:revision>
  <cp:lastPrinted>2016-10-25T09:49:00Z</cp:lastPrinted>
  <dcterms:created xsi:type="dcterms:W3CDTF">2016-10-25T08:33:00Z</dcterms:created>
  <dcterms:modified xsi:type="dcterms:W3CDTF">2023-02-20T02:54:00Z</dcterms:modified>
</cp:coreProperties>
</file>